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D9803" w14:textId="77777777" w:rsidR="00B95203" w:rsidRPr="00FB7253" w:rsidRDefault="0015459A" w:rsidP="005A5DF5">
      <w:pPr>
        <w:jc w:val="center"/>
        <w:rPr>
          <w:rFonts w:ascii="Bodoni SvtyTwo ITC TT-Book" w:hAnsi="Bodoni SvtyTwo ITC TT-Book"/>
          <w:b/>
          <w:sz w:val="28"/>
        </w:rPr>
      </w:pPr>
      <w:r w:rsidRPr="00FB7253">
        <w:rPr>
          <w:rFonts w:ascii="Bodoni SvtyTwo ITC TT-Book" w:hAnsi="Bodoni SvtyTwo ITC TT-Book"/>
          <w:b/>
          <w:sz w:val="28"/>
        </w:rPr>
        <w:t>A partilha nos EE</w:t>
      </w:r>
    </w:p>
    <w:p w14:paraId="7D2DA718" w14:textId="77777777" w:rsidR="00B95203" w:rsidRPr="00091BEC" w:rsidRDefault="00B95203" w:rsidP="00BF5E5A">
      <w:pPr>
        <w:jc w:val="center"/>
        <w:rPr>
          <w:rFonts w:ascii="Bodoni SvtyTwo ITC TT-Book" w:hAnsi="Bodoni SvtyTwo ITC TT-Book"/>
          <w:b/>
        </w:rPr>
      </w:pPr>
    </w:p>
    <w:p w14:paraId="5B70353C" w14:textId="77777777" w:rsidR="00B95203" w:rsidRPr="00091BEC" w:rsidRDefault="00B95203" w:rsidP="00B95203">
      <w:pPr>
        <w:jc w:val="right"/>
        <w:rPr>
          <w:rFonts w:ascii="Bodoni SvtyTwo ITC TT-Book" w:hAnsi="Bodoni SvtyTwo ITC TT-Book"/>
          <w:i/>
        </w:rPr>
      </w:pPr>
      <w:r w:rsidRPr="00091BEC">
        <w:rPr>
          <w:rFonts w:ascii="Bodoni SvtyTwo ITC TT-Book" w:hAnsi="Bodoni SvtyTwo ITC TT-Book"/>
          <w:i/>
        </w:rPr>
        <w:t>«Como o fiel de uma balança,</w:t>
      </w:r>
    </w:p>
    <w:p w14:paraId="7AB71FD3" w14:textId="77777777" w:rsidR="0015459A" w:rsidRPr="00091BEC" w:rsidRDefault="00B95203" w:rsidP="00B95203">
      <w:pPr>
        <w:jc w:val="right"/>
        <w:rPr>
          <w:rFonts w:ascii="Bodoni SvtyTwo ITC TT-Book" w:hAnsi="Bodoni SvtyTwo ITC TT-Book"/>
          <w:i/>
        </w:rPr>
      </w:pPr>
      <w:r w:rsidRPr="00091BEC">
        <w:rPr>
          <w:rFonts w:ascii="Bodoni SvtyTwo ITC TT-Book" w:hAnsi="Bodoni SvtyTwo ITC TT-Book"/>
          <w:i/>
        </w:rPr>
        <w:t>deixe agir o Criador com a criatura e a criatura com seu criador»</w:t>
      </w:r>
      <w:r w:rsidR="00091BEC">
        <w:rPr>
          <w:rFonts w:ascii="Bodoni SvtyTwo ITC TT-Book" w:hAnsi="Bodoni SvtyTwo ITC TT-Book"/>
          <w:i/>
        </w:rPr>
        <w:t xml:space="preserve"> (</w:t>
      </w:r>
      <w:r w:rsidR="00091BEC" w:rsidRPr="00B95203">
        <w:rPr>
          <w:sz w:val="20"/>
        </w:rPr>
        <w:t xml:space="preserve">EE 15 </w:t>
      </w:r>
      <w:r w:rsidR="00091BEC" w:rsidRPr="00B95203">
        <w:rPr>
          <w:rFonts w:ascii="Cambria" w:hAnsi="Cambria"/>
          <w:sz w:val="20"/>
        </w:rPr>
        <w:t>§</w:t>
      </w:r>
      <w:r w:rsidR="00091BEC" w:rsidRPr="00B95203">
        <w:rPr>
          <w:sz w:val="20"/>
        </w:rPr>
        <w:t>6</w:t>
      </w:r>
      <w:r w:rsidR="00091BEC">
        <w:rPr>
          <w:sz w:val="20"/>
        </w:rPr>
        <w:t>)</w:t>
      </w:r>
    </w:p>
    <w:p w14:paraId="5E4CEA78" w14:textId="77777777" w:rsidR="0015459A" w:rsidRPr="00091BEC" w:rsidRDefault="0015459A" w:rsidP="00B95203">
      <w:pPr>
        <w:spacing w:line="360" w:lineRule="auto"/>
        <w:rPr>
          <w:rFonts w:ascii="Bodoni SvtyTwo ITC TT-Book" w:hAnsi="Bodoni SvtyTwo ITC TT-Book"/>
        </w:rPr>
      </w:pPr>
    </w:p>
    <w:p w14:paraId="47CBF182" w14:textId="77777777" w:rsidR="006855DC" w:rsidRPr="00091BEC" w:rsidRDefault="0015459A" w:rsidP="00D52898">
      <w:pPr>
        <w:spacing w:line="276" w:lineRule="auto"/>
        <w:jc w:val="both"/>
        <w:rPr>
          <w:rFonts w:ascii="Bodoni SvtyTwo ITC TT-Book" w:hAnsi="Bodoni SvtyTwo ITC TT-Book"/>
        </w:rPr>
      </w:pPr>
      <w:r w:rsidRPr="00091BEC">
        <w:rPr>
          <w:rFonts w:ascii="Bodoni SvtyTwo ITC TT-Book" w:hAnsi="Bodoni SvtyTwo ITC TT-Book"/>
        </w:rPr>
        <w:t>“O</w:t>
      </w:r>
      <w:r w:rsidR="00DE4D6D">
        <w:rPr>
          <w:rFonts w:ascii="Bodoni SvtyTwo ITC TT-Book" w:hAnsi="Bodoni SvtyTwo ITC TT-Book"/>
        </w:rPr>
        <w:t xml:space="preserve"> objetivo final dos EE é que o</w:t>
      </w:r>
      <w:r w:rsidRPr="00091BEC">
        <w:rPr>
          <w:rFonts w:ascii="Bodoni SvtyTwo ITC TT-Book" w:hAnsi="Bodoni SvtyTwo ITC TT-Book"/>
        </w:rPr>
        <w:t xml:space="preserve"> exercitante se disponha e coopere, para aproximar-se progressivamente do mistério do Reino, aprofundando seu relacionamento e comunhão com a Tri</w:t>
      </w:r>
      <w:r w:rsidR="00DE4D6D">
        <w:rPr>
          <w:rFonts w:ascii="Bodoni SvtyTwo ITC TT-Book" w:hAnsi="Bodoni SvtyTwo ITC TT-Book"/>
        </w:rPr>
        <w:t>ndade e com todas as criaturas</w:t>
      </w:r>
      <w:r w:rsidRPr="00091BEC">
        <w:rPr>
          <w:rFonts w:ascii="Bodoni SvtyTwo ITC TT-Book" w:hAnsi="Bodoni SvtyTwo ITC TT-Book"/>
        </w:rPr>
        <w:t>”</w:t>
      </w:r>
      <w:r w:rsidRPr="00091BEC">
        <w:rPr>
          <w:rStyle w:val="FootnoteReference"/>
          <w:rFonts w:ascii="Bodoni SvtyTwo ITC TT-Book" w:hAnsi="Bodoni SvtyTwo ITC TT-Book"/>
        </w:rPr>
        <w:footnoteReference w:id="1"/>
      </w:r>
      <w:r w:rsidR="005A5DF5" w:rsidRPr="00091BEC">
        <w:rPr>
          <w:rFonts w:ascii="Bodoni SvtyTwo ITC TT-Book" w:hAnsi="Bodoni SvtyTwo ITC TT-Book"/>
        </w:rPr>
        <w:t>.</w:t>
      </w:r>
      <w:r w:rsidR="007B547E">
        <w:rPr>
          <w:rFonts w:ascii="Bodoni SvtyTwo ITC TT-Book" w:hAnsi="Bodoni SvtyTwo ITC TT-Book"/>
        </w:rPr>
        <w:t xml:space="preserve"> </w:t>
      </w:r>
      <w:r w:rsidR="005A5DF5" w:rsidRPr="00091BEC">
        <w:rPr>
          <w:rFonts w:ascii="Bodoni SvtyTwo ITC TT-Book" w:hAnsi="Bodoni SvtyTwo ITC TT-Book"/>
        </w:rPr>
        <w:t>N</w:t>
      </w:r>
      <w:r w:rsidRPr="00091BEC">
        <w:rPr>
          <w:rFonts w:ascii="Bodoni SvtyTwo ITC TT-Book" w:hAnsi="Bodoni SvtyTwo ITC TT-Book"/>
        </w:rPr>
        <w:t xml:space="preserve">este caminho de oração </w:t>
      </w:r>
      <w:r w:rsidRPr="00091BEC">
        <w:rPr>
          <w:rFonts w:ascii="Bodoni SvtyTwo ITC TT-Book" w:hAnsi="Bodoni SvtyTwo ITC TT-Book"/>
          <w:b/>
        </w:rPr>
        <w:t>quem conduz é o Espírito</w:t>
      </w:r>
      <w:r w:rsidRPr="00091BEC">
        <w:rPr>
          <w:rFonts w:ascii="Bodoni SvtyTwo ITC TT-Book" w:hAnsi="Bodoni SvtyTwo ITC TT-Book"/>
        </w:rPr>
        <w:t>. A m</w:t>
      </w:r>
      <w:r w:rsidR="00DE4D6D">
        <w:rPr>
          <w:rFonts w:ascii="Bodoni SvtyTwo ITC TT-Book" w:hAnsi="Bodoni SvtyTwo ITC TT-Book"/>
        </w:rPr>
        <w:t>etodologia quer ajudar o</w:t>
      </w:r>
      <w:r w:rsidRPr="00091BEC">
        <w:rPr>
          <w:rFonts w:ascii="Bodoni SvtyTwo ITC TT-Book" w:hAnsi="Bodoni SvtyTwo ITC TT-Book"/>
        </w:rPr>
        <w:t xml:space="preserve"> exercitante a </w:t>
      </w:r>
      <w:r w:rsidR="00DE4D6D">
        <w:rPr>
          <w:rFonts w:ascii="Bodoni SvtyTwo ITC TT-Book" w:hAnsi="Bodoni SvtyTwo ITC TT-Book"/>
        </w:rPr>
        <w:t>‘</w:t>
      </w:r>
      <w:r w:rsidRPr="00091BEC">
        <w:rPr>
          <w:rFonts w:ascii="Bodoni SvtyTwo ITC TT-Book" w:hAnsi="Bodoni SvtyTwo ITC TT-Book"/>
        </w:rPr>
        <w:t>dispor-se para deixar-se conduzir</w:t>
      </w:r>
      <w:r w:rsidR="00CF4264">
        <w:rPr>
          <w:rFonts w:ascii="Bodoni SvtyTwo ITC TT-Book" w:hAnsi="Bodoni SvtyTwo ITC TT-Book"/>
        </w:rPr>
        <w:t>’</w:t>
      </w:r>
      <w:r w:rsidR="001D5DFF" w:rsidRPr="00091BEC">
        <w:rPr>
          <w:rFonts w:ascii="Bodoni SvtyTwo ITC TT-Book" w:hAnsi="Bodoni SvtyTwo ITC TT-Book"/>
        </w:rPr>
        <w:t xml:space="preserve"> e o papel do acompanhante é deixar que “a pessoa que contempla, tomando o verdadeiro fundamento da história [matéria de oração proposta], reflete e raciocina </w:t>
      </w:r>
      <w:r w:rsidR="001D5DFF" w:rsidRPr="00091BEC">
        <w:rPr>
          <w:rFonts w:ascii="Bodoni SvtyTwo ITC TT-Book" w:hAnsi="Bodoni SvtyTwo ITC TT-Book"/>
          <w:b/>
        </w:rPr>
        <w:t>por si mesma</w:t>
      </w:r>
      <w:r w:rsidR="001D5DFF" w:rsidRPr="00091BEC">
        <w:rPr>
          <w:rFonts w:ascii="Bodoni SvtyTwo ITC TT-Book" w:hAnsi="Bodoni SvtyTwo ITC TT-Book"/>
        </w:rPr>
        <w:t xml:space="preserve">. Encontrando alguma coisa que a esclareça ou faça sentir mais a história, </w:t>
      </w:r>
      <w:r w:rsidR="001D5DFF" w:rsidRPr="00091BEC">
        <w:rPr>
          <w:rFonts w:ascii="Bodoni SvtyTwo ITC TT-Book" w:hAnsi="Bodoni SvtyTwo ITC TT-Book"/>
          <w:b/>
        </w:rPr>
        <w:t>quer pelo seu próprio raciocínio, quer porque seu entendimento é iluminado pela virtude divina</w:t>
      </w:r>
      <w:r w:rsidR="001D5DFF" w:rsidRPr="00091BEC">
        <w:rPr>
          <w:rFonts w:ascii="Bodoni SvtyTwo ITC TT-Book" w:hAnsi="Bodoni SvtyTwo ITC TT-Book"/>
        </w:rPr>
        <w:t>, tem maior gosto e fruto espiritual do que se quem dá os exercícios explicasse e ampliasse muito o sentido</w:t>
      </w:r>
      <w:r w:rsidR="005A5DF5" w:rsidRPr="00091BEC">
        <w:rPr>
          <w:rFonts w:ascii="Bodoni SvtyTwo ITC TT-Book" w:hAnsi="Bodoni SvtyTwo ITC TT-Book"/>
        </w:rPr>
        <w:t>»</w:t>
      </w:r>
      <w:r w:rsidR="00091BEC">
        <w:rPr>
          <w:rFonts w:ascii="Bodoni SvtyTwo ITC TT-Book" w:hAnsi="Bodoni SvtyTwo ITC TT-Book"/>
        </w:rPr>
        <w:t xml:space="preserve"> (</w:t>
      </w:r>
      <w:r w:rsidR="00091BEC" w:rsidRPr="00AC2ED9">
        <w:rPr>
          <w:sz w:val="20"/>
        </w:rPr>
        <w:t xml:space="preserve">EE 2 </w:t>
      </w:r>
      <w:r w:rsidR="00091BEC" w:rsidRPr="00AC2ED9">
        <w:rPr>
          <w:rFonts w:ascii="Cambria" w:hAnsi="Cambria"/>
          <w:sz w:val="20"/>
        </w:rPr>
        <w:t>§</w:t>
      </w:r>
      <w:r w:rsidR="00091BEC">
        <w:rPr>
          <w:sz w:val="20"/>
        </w:rPr>
        <w:t xml:space="preserve"> 2-3)</w:t>
      </w:r>
    </w:p>
    <w:p w14:paraId="75FCE1FD" w14:textId="77777777" w:rsidR="00AC2ED9" w:rsidRPr="00091BEC" w:rsidRDefault="006855DC" w:rsidP="00D52898">
      <w:pPr>
        <w:spacing w:before="120" w:line="276" w:lineRule="auto"/>
        <w:jc w:val="both"/>
        <w:rPr>
          <w:rFonts w:ascii="Bodoni SvtyTwo ITC TT-Book" w:hAnsi="Bodoni SvtyTwo ITC TT-Book"/>
        </w:rPr>
      </w:pPr>
      <w:r w:rsidRPr="00091BEC">
        <w:rPr>
          <w:rFonts w:ascii="Bodoni SvtyTwo ITC TT-Book" w:hAnsi="Bodoni SvtyTwo ITC TT-Book"/>
        </w:rPr>
        <w:t xml:space="preserve">A </w:t>
      </w:r>
      <w:r w:rsidRPr="00D52898">
        <w:rPr>
          <w:rFonts w:ascii="Bodoni SvtyTwo ITC TT-Book" w:hAnsi="Bodoni SvtyTwo ITC TT-Book"/>
          <w:b/>
        </w:rPr>
        <w:t>partilha não é momento de catequese</w:t>
      </w:r>
      <w:r w:rsidRPr="00091BEC">
        <w:rPr>
          <w:rFonts w:ascii="Bodoni SvtyTwo ITC TT-Book" w:hAnsi="Bodoni SvtyTwo ITC TT-Book"/>
        </w:rPr>
        <w:t xml:space="preserve">, </w:t>
      </w:r>
      <w:r w:rsidRPr="00D52898">
        <w:rPr>
          <w:rFonts w:ascii="Bodoni SvtyTwo ITC TT-Book" w:hAnsi="Bodoni SvtyTwo ITC TT-Book"/>
          <w:b/>
        </w:rPr>
        <w:t>de moral, de aconselhamento</w:t>
      </w:r>
      <w:r w:rsidRPr="00091BEC">
        <w:rPr>
          <w:rFonts w:ascii="Bodoni SvtyTwo ITC TT-Book" w:hAnsi="Bodoni SvtyTwo ITC TT-Book"/>
        </w:rPr>
        <w:t>, mas é sim parte integrante da metodologia, do movimento do exercitante de voltar-se para Deus, de “buscar e encontrar a vontade divina na disposição da sua vida para sua salvação”</w:t>
      </w:r>
      <w:r w:rsidR="00091BEC">
        <w:rPr>
          <w:rFonts w:ascii="Bodoni SvtyTwo ITC TT-Book" w:hAnsi="Bodoni SvtyTwo ITC TT-Book"/>
        </w:rPr>
        <w:t xml:space="preserve"> (</w:t>
      </w:r>
      <w:r w:rsidR="00091BEC" w:rsidRPr="00AC2ED9">
        <w:rPr>
          <w:sz w:val="20"/>
        </w:rPr>
        <w:t xml:space="preserve">EE 1 </w:t>
      </w:r>
      <w:r w:rsidR="00091BEC" w:rsidRPr="00AC2ED9">
        <w:rPr>
          <w:rFonts w:ascii="Cambria" w:hAnsi="Cambria"/>
          <w:sz w:val="20"/>
        </w:rPr>
        <w:t>§</w:t>
      </w:r>
      <w:r w:rsidR="00091BEC">
        <w:rPr>
          <w:sz w:val="20"/>
        </w:rPr>
        <w:t xml:space="preserve"> 4)</w:t>
      </w:r>
      <w:r w:rsidRPr="00091BEC">
        <w:rPr>
          <w:rFonts w:ascii="Bodoni SvtyTwo ITC TT-Book" w:hAnsi="Bodoni SvtyTwo ITC TT-Book"/>
        </w:rPr>
        <w:t xml:space="preserve">, tendo a seu lado </w:t>
      </w:r>
      <w:r w:rsidRPr="00D52898">
        <w:rPr>
          <w:rFonts w:ascii="Bodoni SvtyTwo ITC TT-Book" w:hAnsi="Bodoni SvtyTwo ITC TT-Book"/>
          <w:b/>
        </w:rPr>
        <w:t>uma ajuda para discernir</w:t>
      </w:r>
      <w:r w:rsidRPr="00091BEC">
        <w:rPr>
          <w:rFonts w:ascii="Bodoni SvtyTwo ITC TT-Book" w:hAnsi="Bodoni SvtyTwo ITC TT-Book"/>
        </w:rPr>
        <w:t xml:space="preserve"> ‘as diversas moções espirituais’, ou se o não é ‘agitado’.</w:t>
      </w:r>
      <w:r w:rsidR="007B547E">
        <w:rPr>
          <w:rFonts w:ascii="Bodoni SvtyTwo ITC TT-Book" w:hAnsi="Bodoni SvtyTwo ITC TT-Book"/>
        </w:rPr>
        <w:t xml:space="preserve"> </w:t>
      </w:r>
      <w:r w:rsidRPr="00091BEC">
        <w:rPr>
          <w:rFonts w:ascii="Bodoni SvtyTwo ITC TT-Book" w:hAnsi="Bodoni SvtyTwo ITC TT-Book"/>
        </w:rPr>
        <w:t xml:space="preserve">O acompanhante deve perceber se o exercitante </w:t>
      </w:r>
      <w:r w:rsidR="00AC2ED9" w:rsidRPr="00091BEC">
        <w:rPr>
          <w:rFonts w:ascii="Bodoni SvtyTwo ITC TT-Book" w:hAnsi="Bodoni SvtyTwo ITC TT-Book"/>
        </w:rPr>
        <w:t>faz os exercícios ‘com diligência’, os preâmbulos, as adições, ‘dando-lhe ânimo e forças para ir adiante</w:t>
      </w:r>
      <w:r w:rsidR="00D52898">
        <w:rPr>
          <w:rFonts w:ascii="Bodoni SvtyTwo ITC TT-Book" w:hAnsi="Bodoni SvtyTwo ITC TT-Book"/>
        </w:rPr>
        <w:t xml:space="preserve"> se está ‘desolado e tentado’, v</w:t>
      </w:r>
      <w:r w:rsidR="00AC2ED9" w:rsidRPr="00091BEC">
        <w:rPr>
          <w:rFonts w:ascii="Bodoni SvtyTwo ITC TT-Book" w:hAnsi="Bodoni SvtyTwo ITC TT-Book"/>
        </w:rPr>
        <w:t>erificar o</w:t>
      </w:r>
      <w:r w:rsidRPr="00091BEC">
        <w:rPr>
          <w:rFonts w:ascii="Bodoni SvtyTwo ITC TT-Book" w:hAnsi="Bodoni SvtyTwo ITC TT-Book"/>
        </w:rPr>
        <w:t xml:space="preserve"> momento de pass</w:t>
      </w:r>
      <w:r w:rsidR="00AC2ED9" w:rsidRPr="00091BEC">
        <w:rPr>
          <w:rFonts w:ascii="Bodoni SvtyTwo ITC TT-Book" w:hAnsi="Bodoni SvtyTwo ITC TT-Book"/>
        </w:rPr>
        <w:t>ar as R</w:t>
      </w:r>
      <w:r w:rsidRPr="00091BEC">
        <w:rPr>
          <w:rFonts w:ascii="Bodoni SvtyTwo ITC TT-Book" w:hAnsi="Bodoni SvtyTwo ITC TT-Book"/>
        </w:rPr>
        <w:t>egras de discernimento dos espíritos apropriadas (de Primeira ou Segunda Semana)</w:t>
      </w:r>
      <w:r w:rsidR="00005BC7">
        <w:rPr>
          <w:rFonts w:ascii="Bodoni SvtyTwo ITC TT-Book" w:hAnsi="Bodoni SvtyTwo ITC TT-Book"/>
        </w:rPr>
        <w:t>, e se o ex</w:t>
      </w:r>
      <w:r w:rsidR="00396609">
        <w:rPr>
          <w:rFonts w:ascii="Bodoni SvtyTwo ITC TT-Book" w:hAnsi="Bodoni SvtyTwo ITC TT-Book"/>
        </w:rPr>
        <w:t>ercitante</w:t>
      </w:r>
      <w:r w:rsidR="00AC2ED9" w:rsidRPr="00091BEC">
        <w:rPr>
          <w:rFonts w:ascii="Bodoni SvtyTwo ITC TT-Book" w:hAnsi="Bodoni SvtyTwo ITC TT-Book"/>
        </w:rPr>
        <w:t xml:space="preserve"> as compreende e delas se serve com proveito.</w:t>
      </w:r>
    </w:p>
    <w:p w14:paraId="017697FB" w14:textId="77777777" w:rsidR="00B95203" w:rsidRPr="00091BEC" w:rsidRDefault="00AC2ED9" w:rsidP="00D52898">
      <w:pPr>
        <w:spacing w:before="120" w:line="276" w:lineRule="auto"/>
        <w:jc w:val="both"/>
        <w:rPr>
          <w:rFonts w:ascii="Bodoni SvtyTwo ITC TT-Book" w:hAnsi="Bodoni SvtyTwo ITC TT-Book"/>
        </w:rPr>
      </w:pPr>
      <w:bookmarkStart w:id="0" w:name="_GoBack"/>
      <w:bookmarkEnd w:id="0"/>
      <w:r w:rsidRPr="00396609">
        <w:rPr>
          <w:rFonts w:ascii="Bodoni SvtyTwo ITC TT-Book" w:hAnsi="Bodoni SvtyTwo ITC TT-Book"/>
          <w:b/>
        </w:rPr>
        <w:t>Nas partilhas em grupo o acompanhamento é mais um</w:t>
      </w:r>
      <w:r w:rsidRPr="00091BEC">
        <w:rPr>
          <w:rFonts w:ascii="Bodoni SvtyTwo ITC TT-Book" w:hAnsi="Bodoni SvtyTwo ITC TT-Book"/>
        </w:rPr>
        <w:t xml:space="preserve"> ‘</w:t>
      </w:r>
      <w:r w:rsidRPr="00091BEC">
        <w:rPr>
          <w:rFonts w:ascii="Bodoni SvtyTwo ITC TT-Book" w:hAnsi="Bodoni SvtyTwo ITC TT-Book"/>
          <w:b/>
        </w:rPr>
        <w:t>ouvir’</w:t>
      </w:r>
      <w:r w:rsidRPr="00091BEC">
        <w:rPr>
          <w:rFonts w:ascii="Bodoni SvtyTwo ITC TT-Book" w:hAnsi="Bodoni SvtyTwo ITC TT-Book"/>
        </w:rPr>
        <w:t>, pois “falar permite simultaneamente restabelecer a harmonia do sujeito consigo próprio e com os outros, assim como ordenar as idéias de forma a que o sentido possa surgir”</w:t>
      </w:r>
      <w:r w:rsidRPr="00091BEC">
        <w:rPr>
          <w:rStyle w:val="FootnoteReference"/>
          <w:rFonts w:ascii="Bodoni SvtyTwo ITC TT-Book" w:hAnsi="Bodoni SvtyTwo ITC TT-Book"/>
        </w:rPr>
        <w:footnoteReference w:id="2"/>
      </w:r>
      <w:r w:rsidRPr="00091BEC">
        <w:rPr>
          <w:rFonts w:ascii="Bodoni SvtyTwo ITC TT-Book" w:hAnsi="Bodoni SvtyTwo ITC TT-Book"/>
        </w:rPr>
        <w:t>.</w:t>
      </w:r>
      <w:r w:rsidR="00396609">
        <w:rPr>
          <w:rFonts w:ascii="Bodoni SvtyTwo ITC TT-Book" w:hAnsi="Bodoni SvtyTwo ITC TT-Book"/>
        </w:rPr>
        <w:t xml:space="preserve"> Ao falar a pessoa mesma se ajuda, “iluminando” o rezado.</w:t>
      </w:r>
    </w:p>
    <w:p w14:paraId="3DB12F68" w14:textId="77777777" w:rsidR="0086652A" w:rsidRPr="00091BEC" w:rsidRDefault="00AC2ED9" w:rsidP="00D52898">
      <w:pPr>
        <w:spacing w:before="120" w:line="276" w:lineRule="auto"/>
        <w:jc w:val="both"/>
        <w:rPr>
          <w:rFonts w:ascii="Bodoni SvtyTwo ITC TT-Book" w:hAnsi="Bodoni SvtyTwo ITC TT-Book"/>
        </w:rPr>
      </w:pPr>
      <w:r w:rsidRPr="00091BEC">
        <w:rPr>
          <w:rFonts w:ascii="Bodoni SvtyTwo ITC TT-Book" w:hAnsi="Bodoni SvtyTwo ITC TT-Book"/>
        </w:rPr>
        <w:t>Deve-se ini</w:t>
      </w:r>
      <w:r w:rsidR="0086652A" w:rsidRPr="00091BEC">
        <w:rPr>
          <w:rFonts w:ascii="Bodoni SvtyTwo ITC TT-Book" w:hAnsi="Bodoni SvtyTwo ITC TT-Book"/>
        </w:rPr>
        <w:t>cialmente orientar</w:t>
      </w:r>
      <w:r w:rsidRPr="00091BEC">
        <w:rPr>
          <w:rFonts w:ascii="Bodoni SvtyTwo ITC TT-Book" w:hAnsi="Bodoni SvtyTwo ITC TT-Book"/>
        </w:rPr>
        <w:t xml:space="preserve"> o grupo a acolher no silêncio do coração a partilha de cada membro, sem comentar, n</w:t>
      </w:r>
      <w:r w:rsidR="0086652A" w:rsidRPr="00091BEC">
        <w:rPr>
          <w:rFonts w:ascii="Bodoni SvtyTwo ITC TT-Book" w:hAnsi="Bodoni SvtyTwo ITC TT-Book"/>
        </w:rPr>
        <w:t xml:space="preserve">em durante e nem depois, pois </w:t>
      </w:r>
      <w:r w:rsidR="0086652A" w:rsidRPr="00396609">
        <w:rPr>
          <w:rFonts w:ascii="Bodoni SvtyTwo ITC TT-Book" w:hAnsi="Bodoni SvtyTwo ITC TT-Book"/>
          <w:b/>
        </w:rPr>
        <w:t>a partilha é também parte da oração</w:t>
      </w:r>
      <w:r w:rsidR="0086652A" w:rsidRPr="00091BEC">
        <w:rPr>
          <w:rFonts w:ascii="Bodoni SvtyTwo ITC TT-Book" w:hAnsi="Bodoni SvtyTwo ITC TT-Book"/>
        </w:rPr>
        <w:t>. Rezar pedindo as luzes do Espírito Santo.</w:t>
      </w:r>
      <w:r w:rsidR="007B547E">
        <w:rPr>
          <w:rFonts w:ascii="Bodoni SvtyTwo ITC TT-Book" w:hAnsi="Bodoni SvtyTwo ITC TT-Book"/>
        </w:rPr>
        <w:t xml:space="preserve"> </w:t>
      </w:r>
      <w:r w:rsidR="0086652A" w:rsidRPr="00091BEC">
        <w:rPr>
          <w:rFonts w:ascii="Bodoni SvtyTwo ITC TT-Book" w:hAnsi="Bodoni SvtyTwo ITC TT-Book"/>
        </w:rPr>
        <w:t xml:space="preserve">O acompanhante zele para que todos tenham a oportunidade de falar. A liberdade de falar ou não deve ser respeitada, mas convém ressaltar que muitas vezes Deus nos fala através de uma palavra amiga, e, partilhar não é discursar, mas abrir o coração e dizer </w:t>
      </w:r>
      <w:r w:rsidR="0086652A" w:rsidRPr="00091BEC">
        <w:rPr>
          <w:rFonts w:ascii="Bodoni SvtyTwo ITC TT-Book" w:hAnsi="Bodoni SvtyTwo ITC TT-Book"/>
          <w:b/>
        </w:rPr>
        <w:t>o sentimen</w:t>
      </w:r>
      <w:r w:rsidR="00D52898">
        <w:rPr>
          <w:rFonts w:ascii="Bodoni SvtyTwo ITC TT-Book" w:hAnsi="Bodoni SvtyTwo ITC TT-Book"/>
          <w:b/>
        </w:rPr>
        <w:t xml:space="preserve">to, a frase ou imagem que mais </w:t>
      </w:r>
      <w:r w:rsidR="0086652A" w:rsidRPr="00091BEC">
        <w:rPr>
          <w:rFonts w:ascii="Bodoni SvtyTwo ITC TT-Book" w:hAnsi="Bodoni SvtyTwo ITC TT-Book"/>
          <w:b/>
        </w:rPr>
        <w:t>tocou</w:t>
      </w:r>
      <w:r w:rsidR="0086652A" w:rsidRPr="00091BEC">
        <w:rPr>
          <w:rFonts w:ascii="Bodoni SvtyTwo ITC TT-Book" w:hAnsi="Bodoni SvtyTwo ITC TT-Book"/>
        </w:rPr>
        <w:t>.</w:t>
      </w:r>
    </w:p>
    <w:p w14:paraId="51747D9A" w14:textId="77777777" w:rsidR="005A5DF5" w:rsidRPr="00091BEC" w:rsidRDefault="0086652A" w:rsidP="00D52898">
      <w:pPr>
        <w:spacing w:before="120" w:line="276" w:lineRule="auto"/>
        <w:jc w:val="both"/>
        <w:rPr>
          <w:rFonts w:ascii="Bodoni SvtyTwo ITC TT-Book" w:hAnsi="Bodoni SvtyTwo ITC TT-Book"/>
        </w:rPr>
      </w:pPr>
      <w:r w:rsidRPr="00396609">
        <w:rPr>
          <w:rFonts w:ascii="Bodoni SvtyTwo ITC TT-Book" w:hAnsi="Bodoni SvtyTwo ITC TT-Book"/>
          <w:b/>
        </w:rPr>
        <w:t>Ao final das partilhas</w:t>
      </w:r>
      <w:r w:rsidRPr="00091BEC">
        <w:rPr>
          <w:rFonts w:ascii="Bodoni SvtyTwo ITC TT-Book" w:hAnsi="Bodoni SvtyTwo ITC TT-Book"/>
        </w:rPr>
        <w:t xml:space="preserve"> </w:t>
      </w:r>
      <w:r w:rsidRPr="00091BEC">
        <w:rPr>
          <w:rFonts w:ascii="Bodoni SvtyTwo ITC TT-Book" w:hAnsi="Bodoni SvtyTwo ITC TT-Book"/>
          <w:b/>
        </w:rPr>
        <w:t>pode-se dizer umas poucas palavras</w:t>
      </w:r>
      <w:r w:rsidRPr="00091BEC">
        <w:rPr>
          <w:rFonts w:ascii="Bodoni SvtyTwo ITC TT-Book" w:hAnsi="Bodoni SvtyTwo ITC TT-Book"/>
        </w:rPr>
        <w:t xml:space="preserve">, </w:t>
      </w:r>
      <w:r w:rsidRPr="00091BEC">
        <w:rPr>
          <w:rFonts w:ascii="Bodoni SvtyTwo ITC TT-Book" w:hAnsi="Bodoni SvtyTwo ITC TT-Book"/>
          <w:b/>
        </w:rPr>
        <w:t>relativas à metodologia</w:t>
      </w:r>
      <w:r w:rsidRPr="00091BEC">
        <w:rPr>
          <w:rFonts w:ascii="Bodoni SvtyTwo ITC TT-Book" w:hAnsi="Bodoni SvtyTwo ITC TT-Book"/>
        </w:rPr>
        <w:t xml:space="preserve">, esclarecer algum ponto no qual perceba que os exercitantes encontram dificuldades, </w:t>
      </w:r>
      <w:r w:rsidR="00B95203" w:rsidRPr="00091BEC">
        <w:rPr>
          <w:rFonts w:ascii="Bodoni SvtyTwo ITC TT-Book" w:hAnsi="Bodoni SvtyTwo ITC TT-Book"/>
        </w:rPr>
        <w:t xml:space="preserve">verificar a fidelidade ao tempo, a adequação do local de oração, </w:t>
      </w:r>
      <w:r w:rsidRPr="00091BEC">
        <w:rPr>
          <w:rFonts w:ascii="Bodoni SvtyTwo ITC TT-Book" w:hAnsi="Bodoni SvtyTwo ITC TT-Book"/>
        </w:rPr>
        <w:t>relembrar os passos da oração, a importância da revisão e anotação para acompanhar as marcas de Deus em sua caminhada espiritual, bem como para</w:t>
      </w:r>
      <w:r w:rsidR="00396609">
        <w:rPr>
          <w:rFonts w:ascii="Bodoni SvtyTwo ITC TT-Book" w:hAnsi="Bodoni SvtyTwo ITC TT-Book"/>
        </w:rPr>
        <w:t>,</w:t>
      </w:r>
      <w:r w:rsidRPr="00091BEC">
        <w:rPr>
          <w:rFonts w:ascii="Bodoni SvtyTwo ITC TT-Book" w:hAnsi="Bodoni SvtyTwo ITC TT-Book"/>
        </w:rPr>
        <w:t xml:space="preserve"> depois</w:t>
      </w:r>
      <w:r w:rsidR="00396609">
        <w:rPr>
          <w:rFonts w:ascii="Bodoni SvtyTwo ITC TT-Book" w:hAnsi="Bodoni SvtyTwo ITC TT-Book"/>
        </w:rPr>
        <w:t>,</w:t>
      </w:r>
      <w:r w:rsidRPr="00091BEC">
        <w:rPr>
          <w:rFonts w:ascii="Bodoni SvtyTwo ITC TT-Book" w:hAnsi="Bodoni SvtyTwo ITC TT-Book"/>
        </w:rPr>
        <w:t xml:space="preserve"> nortear a partilha em grupo.</w:t>
      </w:r>
      <w:r w:rsidR="007B547E">
        <w:rPr>
          <w:rFonts w:ascii="Bodoni SvtyTwo ITC TT-Book" w:hAnsi="Bodoni SvtyTwo ITC TT-Book"/>
        </w:rPr>
        <w:t xml:space="preserve"> </w:t>
      </w:r>
      <w:r w:rsidRPr="00091BEC">
        <w:rPr>
          <w:rFonts w:ascii="Bodoni SvtyTwo ITC TT-Book" w:hAnsi="Bodoni SvtyTwo ITC TT-Book"/>
        </w:rPr>
        <w:t xml:space="preserve">Encerra-se com uma oração vocal, lembrando a importância de rezarmos uns pelos outros e da discrição </w:t>
      </w:r>
      <w:r w:rsidR="00564052">
        <w:rPr>
          <w:rFonts w:ascii="Bodoni SvtyTwo ITC TT-Book" w:hAnsi="Bodoni SvtyTwo ITC TT-Book"/>
        </w:rPr>
        <w:t>s</w:t>
      </w:r>
      <w:r w:rsidR="00B95203" w:rsidRPr="00091BEC">
        <w:rPr>
          <w:rFonts w:ascii="Bodoni SvtyTwo ITC TT-Book" w:hAnsi="Bodoni SvtyTwo ITC TT-Book"/>
        </w:rPr>
        <w:t>o</w:t>
      </w:r>
      <w:r w:rsidR="00564052">
        <w:rPr>
          <w:rFonts w:ascii="Bodoni SvtyTwo ITC TT-Book" w:hAnsi="Bodoni SvtyTwo ITC TT-Book"/>
        </w:rPr>
        <w:t>bre o</w:t>
      </w:r>
      <w:r w:rsidR="00B95203" w:rsidRPr="00091BEC">
        <w:rPr>
          <w:rFonts w:ascii="Bodoni SvtyTwo ITC TT-Book" w:hAnsi="Bodoni SvtyTwo ITC TT-Book"/>
        </w:rPr>
        <w:t xml:space="preserve"> falado no grupo.</w:t>
      </w:r>
    </w:p>
    <w:sectPr w:rsidR="005A5DF5" w:rsidRPr="00091BEC" w:rsidSect="00D52898">
      <w:pgSz w:w="11900" w:h="16840"/>
      <w:pgMar w:top="1304" w:right="1134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B44D1" w14:textId="77777777" w:rsidR="00000000" w:rsidRDefault="00D52898">
      <w:r>
        <w:separator/>
      </w:r>
    </w:p>
  </w:endnote>
  <w:endnote w:type="continuationSeparator" w:id="0">
    <w:p w14:paraId="343B629A" w14:textId="77777777" w:rsidR="00000000" w:rsidRDefault="00D5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doni SvtyTwo ITC TT-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3538F" w14:textId="77777777" w:rsidR="00000000" w:rsidRDefault="00D52898">
      <w:r>
        <w:separator/>
      </w:r>
    </w:p>
  </w:footnote>
  <w:footnote w:type="continuationSeparator" w:id="0">
    <w:p w14:paraId="1BA94C78" w14:textId="77777777" w:rsidR="00000000" w:rsidRDefault="00D52898">
      <w:r>
        <w:continuationSeparator/>
      </w:r>
    </w:p>
  </w:footnote>
  <w:footnote w:id="1">
    <w:p w14:paraId="7A14CB30" w14:textId="77777777" w:rsidR="00DE4D6D" w:rsidRPr="00AC2ED9" w:rsidRDefault="00DE4D6D">
      <w:pPr>
        <w:pStyle w:val="FootnoteText"/>
        <w:rPr>
          <w:sz w:val="20"/>
        </w:rPr>
      </w:pPr>
      <w:r w:rsidRPr="00AC2ED9">
        <w:rPr>
          <w:rStyle w:val="FootnoteReference"/>
          <w:sz w:val="20"/>
        </w:rPr>
        <w:footnoteRef/>
      </w:r>
      <w:r w:rsidRPr="00AC2ED9">
        <w:rPr>
          <w:sz w:val="20"/>
        </w:rPr>
        <w:t xml:space="preserve"> CEI-Itaici. </w:t>
      </w:r>
      <w:r w:rsidRPr="00AC2ED9">
        <w:rPr>
          <w:i/>
          <w:sz w:val="20"/>
        </w:rPr>
        <w:t>A força da metodologia nos E</w:t>
      </w:r>
      <w:r>
        <w:rPr>
          <w:i/>
          <w:sz w:val="20"/>
        </w:rPr>
        <w:t>E</w:t>
      </w:r>
      <w:r w:rsidRPr="00AC2ED9">
        <w:rPr>
          <w:sz w:val="20"/>
        </w:rPr>
        <w:t xml:space="preserve">. São Paulo, SP: Loyola, 2002. (Col. Leituras </w:t>
      </w:r>
      <w:r w:rsidRPr="00AC2ED9">
        <w:rPr>
          <w:rFonts w:ascii="Cambria" w:hAnsi="Cambria"/>
          <w:sz w:val="20"/>
        </w:rPr>
        <w:t>&amp;</w:t>
      </w:r>
      <w:r>
        <w:rPr>
          <w:sz w:val="20"/>
        </w:rPr>
        <w:t xml:space="preserve"> R</w:t>
      </w:r>
      <w:r w:rsidR="00005BC7">
        <w:rPr>
          <w:sz w:val="20"/>
        </w:rPr>
        <w:t>eleituras n</w:t>
      </w:r>
      <w:r w:rsidRPr="00005BC7">
        <w:rPr>
          <w:sz w:val="20"/>
          <w:vertAlign w:val="superscript"/>
        </w:rPr>
        <w:t>o</w:t>
      </w:r>
      <w:r w:rsidR="00005BC7">
        <w:rPr>
          <w:sz w:val="20"/>
        </w:rPr>
        <w:t xml:space="preserve"> 2</w:t>
      </w:r>
      <w:r w:rsidRPr="00AC2ED9">
        <w:rPr>
          <w:sz w:val="20"/>
        </w:rPr>
        <w:t>)</w:t>
      </w:r>
      <w:r w:rsidR="00005BC7">
        <w:rPr>
          <w:sz w:val="20"/>
        </w:rPr>
        <w:t>,</w:t>
      </w:r>
      <w:r w:rsidR="00005BC7" w:rsidRPr="00AC2ED9">
        <w:rPr>
          <w:sz w:val="20"/>
        </w:rPr>
        <w:t xml:space="preserve"> 3</w:t>
      </w:r>
      <w:r w:rsidR="00005BC7">
        <w:rPr>
          <w:sz w:val="20"/>
        </w:rPr>
        <w:t>.</w:t>
      </w:r>
    </w:p>
  </w:footnote>
  <w:footnote w:id="2">
    <w:p w14:paraId="0AC3F105" w14:textId="77777777" w:rsidR="00DE4D6D" w:rsidRDefault="00DE4D6D">
      <w:pPr>
        <w:pStyle w:val="FootnoteText"/>
      </w:pPr>
      <w:r w:rsidRPr="00AC2ED9">
        <w:rPr>
          <w:rStyle w:val="FootnoteReference"/>
          <w:sz w:val="20"/>
        </w:rPr>
        <w:footnoteRef/>
      </w:r>
      <w:r>
        <w:rPr>
          <w:sz w:val="20"/>
        </w:rPr>
        <w:t xml:space="preserve"> CARRETO</w:t>
      </w:r>
      <w:r>
        <w:rPr>
          <w:sz w:val="20"/>
          <w:lang w:val="en-US"/>
        </w:rPr>
        <w:t>, Carlos C</w:t>
      </w:r>
      <w:r w:rsidRPr="007F480B">
        <w:rPr>
          <w:sz w:val="20"/>
          <w:lang w:val="en-US"/>
        </w:rPr>
        <w:t xml:space="preserve">. </w:t>
      </w:r>
      <w:r w:rsidRPr="00D52898">
        <w:rPr>
          <w:bCs/>
          <w:i/>
          <w:sz w:val="20"/>
        </w:rPr>
        <w:t>Figuras do silêncio:</w:t>
      </w:r>
      <w:r w:rsidR="00005BC7" w:rsidRPr="00D52898">
        <w:rPr>
          <w:bCs/>
          <w:i/>
          <w:sz w:val="20"/>
        </w:rPr>
        <w:t xml:space="preserve"> </w:t>
      </w:r>
      <w:r w:rsidRPr="00D52898">
        <w:rPr>
          <w:bCs/>
          <w:i/>
          <w:sz w:val="20"/>
        </w:rPr>
        <w:t>do interdito à emergência da palavra no texto medieval</w:t>
      </w:r>
      <w:r w:rsidRPr="00D52898">
        <w:rPr>
          <w:b/>
          <w:bCs/>
          <w:sz w:val="20"/>
        </w:rPr>
        <w:t xml:space="preserve">. </w:t>
      </w:r>
      <w:r w:rsidRPr="00D52898">
        <w:rPr>
          <w:sz w:val="20"/>
        </w:rPr>
        <w:t>Lisboa</w:t>
      </w:r>
      <w:r>
        <w:rPr>
          <w:sz w:val="20"/>
          <w:lang w:val="en-US"/>
        </w:rPr>
        <w:t>: Ed. Estampa, 1996</w:t>
      </w:r>
      <w:r w:rsidRPr="00AC2ED9">
        <w:rPr>
          <w:sz w:val="20"/>
        </w:rPr>
        <w:t>, p. 212</w:t>
      </w:r>
      <w:r w:rsidR="00005BC7">
        <w:rPr>
          <w:sz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5459A"/>
    <w:rsid w:val="00005BC7"/>
    <w:rsid w:val="00091BEC"/>
    <w:rsid w:val="0015459A"/>
    <w:rsid w:val="001D5DFF"/>
    <w:rsid w:val="00396609"/>
    <w:rsid w:val="004A5E27"/>
    <w:rsid w:val="00564052"/>
    <w:rsid w:val="005A5DF5"/>
    <w:rsid w:val="006855DC"/>
    <w:rsid w:val="007B547E"/>
    <w:rsid w:val="007F480B"/>
    <w:rsid w:val="0086652A"/>
    <w:rsid w:val="00AC2ED9"/>
    <w:rsid w:val="00B0079A"/>
    <w:rsid w:val="00B95203"/>
    <w:rsid w:val="00BF5E5A"/>
    <w:rsid w:val="00CF4264"/>
    <w:rsid w:val="00D52898"/>
    <w:rsid w:val="00DE4D6D"/>
    <w:rsid w:val="00FB72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AA9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02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5459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59A"/>
  </w:style>
  <w:style w:type="character" w:styleId="FootnoteReference">
    <w:name w:val="footnote reference"/>
    <w:basedOn w:val="DefaultParagraphFont"/>
    <w:uiPriority w:val="99"/>
    <w:semiHidden/>
    <w:unhideWhenUsed/>
    <w:rsid w:val="0015459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448</Words>
  <Characters>2556</Characters>
  <Application>Microsoft Macintosh Word</Application>
  <DocSecurity>0</DocSecurity>
  <Lines>21</Lines>
  <Paragraphs>5</Paragraphs>
  <ScaleCrop>false</ScaleCrop>
  <Company>Universidade de Sao Paulo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 Buschinelli Marzagão Barbuto</dc:creator>
  <cp:keywords/>
  <cp:lastModifiedBy>Maria de Fátima Buschinelli Marzagão Barbuto</cp:lastModifiedBy>
  <cp:revision>13</cp:revision>
  <dcterms:created xsi:type="dcterms:W3CDTF">2012-02-23T22:10:00Z</dcterms:created>
  <dcterms:modified xsi:type="dcterms:W3CDTF">2017-02-23T18:51:00Z</dcterms:modified>
</cp:coreProperties>
</file>